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DF" w:rsidRPr="00FE4FDF" w:rsidRDefault="00C65E6D" w:rsidP="00FE4FDF">
      <w:pPr>
        <w:pBdr>
          <w:bottom w:val="single" w:sz="6" w:space="0" w:color="E8F3F8"/>
        </w:pBdr>
        <w:spacing w:before="136" w:after="136" w:line="264" w:lineRule="atLeast"/>
        <w:jc w:val="center"/>
        <w:outlineLvl w:val="2"/>
        <w:rPr>
          <w:rFonts w:ascii="Verdana" w:eastAsia="Times New Roman" w:hAnsi="Verdana" w:cs="Arial"/>
          <w:color w:val="0062AD"/>
          <w:sz w:val="24"/>
          <w:szCs w:val="24"/>
          <w:lang w:eastAsia="ru-RU"/>
        </w:rPr>
      </w:pPr>
      <w:r w:rsidRPr="00FE4FDF">
        <w:rPr>
          <w:rFonts w:ascii="Verdana" w:eastAsia="Times New Roman" w:hAnsi="Verdana" w:cs="Arial"/>
          <w:color w:val="0062AD"/>
          <w:sz w:val="24"/>
          <w:szCs w:val="24"/>
          <w:lang w:eastAsia="ru-RU"/>
        </w:rPr>
        <w:t>Обеспечение жильем ветеранов Великой Отечественной войны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 связи с 65-летием Победы в Великой Отечественной войне 1941 - 1945 годов, отдавая дань глубокого уважения ветеранам войны, Президентом Российской Федерации Д.А.Медведевым был принят Указ № 714 от 7 мая 2008 года «Об обеспечение жильем ветеранов Великой Отечественной войны 1941 – 1945 годов»: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«П.1.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закону от 12 января 1995 г. № 5-ФЗ «О ветеранах».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 Федеральный закон Российской Федерации от 12 января 1995 № 5-ФЗ «О ветеранах» были внесены соответствующие изменения и дополнения.</w:t>
      </w:r>
    </w:p>
    <w:p w:rsidR="00C65E6D" w:rsidRPr="00FE4FDF" w:rsidRDefault="00C65E6D" w:rsidP="00C65E6D">
      <w:pPr>
        <w:spacing w:after="0" w:line="266" w:lineRule="atLeast"/>
        <w:ind w:right="-263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lang w:eastAsia="ru-RU"/>
        </w:rPr>
        <w:t>Согласно ст. 23.2. </w:t>
      </w: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Федерального Закона РФ от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12.01.1995 № 5-ФЗ </w:t>
      </w: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«О ветеранах</w:t>
      </w: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»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о</w:t>
      </w:r>
      <w:proofErr w:type="gramEnd"/>
      <w:r w:rsidRPr="00FE4FDF">
        <w:rPr>
          <w:rFonts w:ascii="Verdana" w:eastAsia="Times New Roman" w:hAnsi="Verdana" w:cs="Times New Roman"/>
          <w:color w:val="000000"/>
          <w:lang w:eastAsia="ru-RU"/>
        </w:rPr>
        <w:t>беспечению жильем за счет средств федерального бюджета подлежат нуждающиеся в улучшении жилищных условий категорий граждан в соответствии со </w:t>
      </w:r>
      <w:hyperlink r:id="rId4" w:history="1">
        <w:r w:rsidRPr="00FE4FDF">
          <w:rPr>
            <w:rFonts w:ascii="Verdana" w:eastAsia="Times New Roman" w:hAnsi="Verdana" w:cs="Times New Roman"/>
            <w:lang w:eastAsia="ru-RU"/>
          </w:rPr>
          <w:t>статьями 14</w:t>
        </w:r>
      </w:hyperlink>
      <w:r w:rsidRPr="00FE4FDF">
        <w:rPr>
          <w:rFonts w:ascii="Verdana" w:eastAsia="Times New Roman" w:hAnsi="Verdana" w:cs="Times New Roman"/>
          <w:color w:val="000000"/>
          <w:lang w:eastAsia="ru-RU"/>
        </w:rPr>
        <w:t>, </w:t>
      </w:r>
      <w:hyperlink r:id="rId5" w:history="1">
        <w:r w:rsidRPr="00FE4FDF">
          <w:rPr>
            <w:rFonts w:ascii="Verdana" w:eastAsia="Times New Roman" w:hAnsi="Verdana" w:cs="Times New Roman"/>
            <w:lang w:eastAsia="ru-RU"/>
          </w:rPr>
          <w:t>16</w:t>
        </w:r>
      </w:hyperlink>
      <w:r w:rsidRPr="00FE4FDF">
        <w:rPr>
          <w:rFonts w:ascii="Verdana" w:eastAsia="Times New Roman" w:hAnsi="Verdana" w:cs="Times New Roman"/>
          <w:color w:val="000000"/>
          <w:lang w:eastAsia="ru-RU"/>
        </w:rPr>
        <w:t> и </w:t>
      </w:r>
      <w:hyperlink r:id="rId6" w:history="1">
        <w:r w:rsidRPr="00FE4FDF">
          <w:rPr>
            <w:rFonts w:ascii="Verdana" w:eastAsia="Times New Roman" w:hAnsi="Verdana" w:cs="Times New Roman"/>
            <w:lang w:eastAsia="ru-RU"/>
          </w:rPr>
          <w:t>21</w:t>
        </w:r>
      </w:hyperlink>
      <w:r w:rsidRPr="00FE4FDF">
        <w:rPr>
          <w:rFonts w:ascii="Verdana" w:eastAsia="Times New Roman" w:hAnsi="Verdana" w:cs="Times New Roman"/>
          <w:color w:val="000000"/>
          <w:lang w:eastAsia="ru-RU"/>
        </w:rPr>
        <w:t>настоящего Федерального закона: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инвалиды Великой Отечественной войны;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участники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лица,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лица, </w:t>
      </w: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награжденных</w:t>
      </w:r>
      <w:proofErr w:type="gramEnd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знаком «Жителю блокадного Ленинграда»;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Право на получение мер социальной поддержки по обеспечению жильем предоставляется один раз.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Социальная поддержка по обеспечению жильем граждан, указанных категорий, нуждающихся в улучшении жилищных условий, может осуществляться путем предоставления субсидии или единовременной денежной выплаты на строительство (приобретение) жилого помещения,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</w:t>
      </w:r>
      <w:proofErr w:type="gramEnd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Федерации.</w:t>
      </w:r>
    </w:p>
    <w:p w:rsidR="00C65E6D" w:rsidRPr="00FE4FDF" w:rsidRDefault="00C65E6D" w:rsidP="00C65E6D">
      <w:pPr>
        <w:spacing w:after="136" w:line="266" w:lineRule="atLeast"/>
        <w:ind w:right="-263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lang w:eastAsia="ru-RU"/>
        </w:rPr>
        <w:t>Признаются нуждающимися в жилых помещениях граждане по основаниям, определяемым Жилищным Кодексом Российской Федерации.</w:t>
      </w:r>
    </w:p>
    <w:p w:rsidR="00C65E6D" w:rsidRPr="00FE4FDF" w:rsidRDefault="00C65E6D" w:rsidP="00C65E6D">
      <w:pPr>
        <w:spacing w:after="136" w:line="266" w:lineRule="atLeast"/>
        <w:ind w:right="-263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lang w:eastAsia="ru-RU"/>
        </w:rPr>
        <w:t xml:space="preserve">Решением </w:t>
      </w:r>
      <w:proofErr w:type="spellStart"/>
      <w:r w:rsidRPr="00FE4FDF">
        <w:rPr>
          <w:rFonts w:ascii="Verdana" w:eastAsia="Times New Roman" w:hAnsi="Verdana" w:cs="Times New Roman"/>
          <w:color w:val="000000"/>
          <w:lang w:eastAsia="ru-RU"/>
        </w:rPr>
        <w:t>Ковровского</w:t>
      </w:r>
      <w:proofErr w:type="spellEnd"/>
      <w:r w:rsidRPr="00FE4FDF">
        <w:rPr>
          <w:rFonts w:ascii="Verdana" w:eastAsia="Times New Roman" w:hAnsi="Verdana" w:cs="Times New Roman"/>
          <w:color w:val="000000"/>
          <w:lang w:eastAsia="ru-RU"/>
        </w:rPr>
        <w:t xml:space="preserve"> городского Совета народных депутатов от 18.05.2005 № 86 утверждена учетная норма площади жилого помещения в размере 10 кв.м. общей площади жилого помещения на одного члена семьи. Исходя из учетной нормы определяется уровень обеспеченности граждан общей площадью жилого помещении в целях признания их </w:t>
      </w:r>
      <w:proofErr w:type="gramStart"/>
      <w:r w:rsidRPr="00FE4FDF">
        <w:rPr>
          <w:rFonts w:ascii="Verdana" w:eastAsia="Times New Roman" w:hAnsi="Verdana" w:cs="Times New Roman"/>
          <w:color w:val="000000"/>
          <w:lang w:eastAsia="ru-RU"/>
        </w:rPr>
        <w:t>нуждающимися</w:t>
      </w:r>
      <w:proofErr w:type="gramEnd"/>
      <w:r w:rsidRPr="00FE4FDF">
        <w:rPr>
          <w:rFonts w:ascii="Verdana" w:eastAsia="Times New Roman" w:hAnsi="Verdana" w:cs="Times New Roman"/>
          <w:color w:val="000000"/>
          <w:lang w:eastAsia="ru-RU"/>
        </w:rPr>
        <w:t xml:space="preserve"> в жилых помещениях.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Полномочия по обеспечению жильем указанных категорий граждан, нуждающихся в улучшении жилищных условий, Российская Федерация передала органам государственной власти субъектов Российской Федерации.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Постановлением Губернатора Владимирской области от 23 июня 2006 № 450 «О Порядке обеспечения жильем за счет субвенций из федерального бюджета нуждающихся в </w:t>
      </w: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lastRenderedPageBreak/>
        <w:t>улучшении жилищных условий категорий граждан, указанных в Федеральных законах «О социальной защите инвалидов в Российской Федерации» и «О ветеранах» утвержден порядок обеспечения жильем ветеранов войны путем предоставления субсидии или единовременной денежной выплаты на строительство или приобретение жилого помещения.</w:t>
      </w:r>
      <w:proofErr w:type="gramEnd"/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Во исполнение Указа Президента Российской Федерации в 2009 – 2012 годах обеспечены жильем ветераны Великой Отечественной войны, проживающие в городе </w:t>
      </w:r>
      <w:proofErr w:type="spell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Коврове</w:t>
      </w:r>
      <w:proofErr w:type="spellEnd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, признанные нуждающимися в жилых помещениях: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 - в 2009 году -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E4FDF">
        <w:rPr>
          <w:rFonts w:ascii="Verdana" w:eastAsia="Times New Roman" w:hAnsi="Verdana" w:cs="Times New Roman"/>
          <w:b/>
          <w:bCs/>
          <w:color w:val="000000"/>
          <w:lang w:eastAsia="ru-RU"/>
        </w:rPr>
        <w:t>9 ветеранов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Великой Отечественной войны, принятых на учет нуждающихся в улучшении жилищных условий до 1 марта 2005 года,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в 2010 году –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E4FDF">
        <w:rPr>
          <w:rFonts w:ascii="Verdana" w:eastAsia="Times New Roman" w:hAnsi="Verdana" w:cs="Times New Roman"/>
          <w:b/>
          <w:bCs/>
          <w:color w:val="000000"/>
          <w:lang w:eastAsia="ru-RU"/>
        </w:rPr>
        <w:t>47 ветеранов,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в 2011 году –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E4FDF">
        <w:rPr>
          <w:rFonts w:ascii="Verdana" w:eastAsia="Times New Roman" w:hAnsi="Verdana" w:cs="Times New Roman"/>
          <w:b/>
          <w:bCs/>
          <w:color w:val="000000"/>
          <w:lang w:eastAsia="ru-RU"/>
        </w:rPr>
        <w:t>1 ветеран,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на 01.09.2012 года –</w:t>
      </w:r>
      <w:r w:rsidRPr="00FE4FD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FE4FDF">
        <w:rPr>
          <w:rFonts w:ascii="Verdana" w:eastAsia="Times New Roman" w:hAnsi="Verdana" w:cs="Times New Roman"/>
          <w:b/>
          <w:bCs/>
          <w:color w:val="000000"/>
          <w:lang w:eastAsia="ru-RU"/>
        </w:rPr>
        <w:t>2 ветерана.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Все ветераны, получившие единовременные денежные выплаты, приобрели жилые помещения, улучшив свои жилищные условия.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Из ветеранов Великой Отечественной войны, улучшивших свои жилищные условия: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- 21 человек – инвалиды Великой Отечественной войны,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- 15 человек – участники Великой Отечественной войны,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- 1 человек – житель блокадного Ленинграда,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- 22 человека – вдовы инвалидов и участников Великой Отечественной войны.</w:t>
      </w:r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 настоящее время в администрации города на учете нуждающихся в жилых помещениях состоит 1 ветеран Великой Отечественной войны.</w:t>
      </w:r>
      <w:proofErr w:type="gramEnd"/>
    </w:p>
    <w:p w:rsidR="00C65E6D" w:rsidRPr="00FE4FDF" w:rsidRDefault="00C65E6D" w:rsidP="00C65E6D">
      <w:pPr>
        <w:spacing w:after="0" w:line="266" w:lineRule="atLeast"/>
        <w:ind w:right="-26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Средства федерального бюджета, выделяемые администрации города на обеспечение жильем ветеранов Великой Отечественной войны, являются целевыми и могут быть использованы только на предоставление ветеранам, состоящим на учете нуждающихся в жилых помещениях, субсидий или единовременных денежных выплат на приобретение жилья.</w:t>
      </w:r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 </w:t>
      </w:r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По вопросу принятия ветеранов Великой Отечественной войны</w:t>
      </w:r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на учет нуждающихся в жилых помещениях необходимо</w:t>
      </w:r>
      <w:proofErr w:type="gramEnd"/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обращаться в отдел по обеспечению права граждан на жилище</w:t>
      </w:r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администрации города </w:t>
      </w:r>
      <w:proofErr w:type="spell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Коврова</w:t>
      </w:r>
      <w:proofErr w:type="spellEnd"/>
    </w:p>
    <w:p w:rsidR="00C65E6D" w:rsidRPr="00FE4FDF" w:rsidRDefault="00C65E6D" w:rsidP="00C65E6D">
      <w:pPr>
        <w:spacing w:after="0" w:line="266" w:lineRule="atLeast"/>
        <w:ind w:firstLine="90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(ул. </w:t>
      </w:r>
      <w:proofErr w:type="gramStart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Краснознаменная</w:t>
      </w:r>
      <w:proofErr w:type="gramEnd"/>
      <w:r w:rsidRPr="00FE4FD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, д. 6, кабинеты 121, 122, тел. 3-41-00, 3-53-51).</w:t>
      </w:r>
    </w:p>
    <w:p w:rsidR="00917360" w:rsidRPr="00FE4FDF" w:rsidRDefault="00917360">
      <w:pPr>
        <w:rPr>
          <w:rFonts w:ascii="Verdana" w:hAnsi="Verdana"/>
        </w:rPr>
      </w:pPr>
    </w:p>
    <w:sectPr w:rsidR="00917360" w:rsidRPr="00FE4FDF" w:rsidSect="00FE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E6D"/>
    <w:rsid w:val="00010FE9"/>
    <w:rsid w:val="0016395C"/>
    <w:rsid w:val="0059270C"/>
    <w:rsid w:val="00917360"/>
    <w:rsid w:val="00920C3B"/>
    <w:rsid w:val="00A55749"/>
    <w:rsid w:val="00BF2ED5"/>
    <w:rsid w:val="00C65E6D"/>
    <w:rsid w:val="00F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0"/>
  </w:style>
  <w:style w:type="paragraph" w:styleId="3">
    <w:name w:val="heading 3"/>
    <w:basedOn w:val="a"/>
    <w:link w:val="30"/>
    <w:uiPriority w:val="9"/>
    <w:qFormat/>
    <w:rsid w:val="00C65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6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6D"/>
  </w:style>
  <w:style w:type="character" w:styleId="a4">
    <w:name w:val="Hyperlink"/>
    <w:basedOn w:val="a0"/>
    <w:uiPriority w:val="99"/>
    <w:semiHidden/>
    <w:unhideWhenUsed/>
    <w:rsid w:val="00C65E6D"/>
    <w:rPr>
      <w:color w:val="0000FF"/>
      <w:u w:val="single"/>
    </w:rPr>
  </w:style>
  <w:style w:type="character" w:styleId="a5">
    <w:name w:val="Strong"/>
    <w:basedOn w:val="a0"/>
    <w:uiPriority w:val="22"/>
    <w:qFormat/>
    <w:rsid w:val="00C6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866;fld=134;dst=114" TargetMode="External"/><Relationship Id="rId5" Type="http://schemas.openxmlformats.org/officeDocument/2006/relationships/hyperlink" Target="consultantplus://offline/main?base=LAW;n=107866;fld=134;dst=58" TargetMode="External"/><Relationship Id="rId4" Type="http://schemas.openxmlformats.org/officeDocument/2006/relationships/hyperlink" Target="consultantplus://offline/main?base=LAW;n=107866;fld=134;dst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Company>Администрация г.Коврова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Храпийчук</dc:creator>
  <cp:keywords/>
  <dc:description/>
  <cp:lastModifiedBy>В.В. Храпийчук</cp:lastModifiedBy>
  <cp:revision>2</cp:revision>
  <dcterms:created xsi:type="dcterms:W3CDTF">2016-11-08T11:56:00Z</dcterms:created>
  <dcterms:modified xsi:type="dcterms:W3CDTF">2016-11-08T11:56:00Z</dcterms:modified>
</cp:coreProperties>
</file>