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9" w:rsidRDefault="003F3E99">
      <w:pPr>
        <w:pStyle w:val="ConsPlusTitlePage"/>
      </w:pPr>
    </w:p>
    <w:p w:rsidR="003F3E99" w:rsidRDefault="003F3E99">
      <w:pPr>
        <w:pStyle w:val="ConsPlusNormal"/>
        <w:jc w:val="both"/>
        <w:outlineLvl w:val="0"/>
      </w:pPr>
    </w:p>
    <w:p w:rsidR="003F3E99" w:rsidRDefault="003F3E99">
      <w:pPr>
        <w:pStyle w:val="ConsPlusTitle"/>
        <w:jc w:val="center"/>
        <w:outlineLvl w:val="0"/>
      </w:pPr>
      <w:r>
        <w:t>ВЛАДИМИРСКАЯ ОБЛАСТЬ</w:t>
      </w:r>
    </w:p>
    <w:p w:rsidR="003F3E99" w:rsidRDefault="003F3E99">
      <w:pPr>
        <w:pStyle w:val="ConsPlusTitle"/>
        <w:jc w:val="center"/>
      </w:pPr>
      <w:r>
        <w:t>АДМИНИСТРАЦИЯ ГОРОДА КОВРОВА</w:t>
      </w:r>
    </w:p>
    <w:p w:rsidR="003F3E99" w:rsidRDefault="003F3E99">
      <w:pPr>
        <w:pStyle w:val="ConsPlusTitle"/>
        <w:jc w:val="both"/>
      </w:pPr>
    </w:p>
    <w:p w:rsidR="003F3E99" w:rsidRDefault="003F3E99">
      <w:pPr>
        <w:pStyle w:val="ConsPlusTitle"/>
        <w:jc w:val="center"/>
      </w:pPr>
      <w:r>
        <w:t>ПОСТАНОВЛЕНИЕ</w:t>
      </w:r>
    </w:p>
    <w:p w:rsidR="003F3E99" w:rsidRDefault="003F3E99">
      <w:pPr>
        <w:pStyle w:val="ConsPlusTitle"/>
        <w:jc w:val="center"/>
      </w:pPr>
      <w:r>
        <w:t>от 23 марта 2022 г. N 524</w:t>
      </w:r>
    </w:p>
    <w:p w:rsidR="003F3E99" w:rsidRDefault="003F3E99">
      <w:pPr>
        <w:pStyle w:val="ConsPlusTitle"/>
        <w:jc w:val="both"/>
      </w:pPr>
    </w:p>
    <w:p w:rsidR="003F3E99" w:rsidRDefault="003F3E99">
      <w:pPr>
        <w:pStyle w:val="ConsPlusTitle"/>
        <w:jc w:val="center"/>
      </w:pPr>
      <w:r>
        <w:t>ОБ УТВЕРЖДЕНИИ ПОЛОЖЕНИЯ ОБ ОТДЕЛЕ ПО ОБЕСПЕЧЕНИЮ</w:t>
      </w:r>
    </w:p>
    <w:p w:rsidR="003F3E99" w:rsidRDefault="003F3E99">
      <w:pPr>
        <w:pStyle w:val="ConsPlusTitle"/>
        <w:jc w:val="center"/>
      </w:pPr>
      <w:r>
        <w:t>ДЕЯТЕЛЬНОСТИ КОМИССИИ ПО ДЕЛАМ НЕСОВЕРШЕННОЛЕТНИХ И ЗАЩИТЕ</w:t>
      </w:r>
    </w:p>
    <w:p w:rsidR="003F3E99" w:rsidRDefault="003F3E99">
      <w:pPr>
        <w:pStyle w:val="ConsPlusTitle"/>
        <w:jc w:val="center"/>
      </w:pPr>
      <w:r>
        <w:t>ИХ ПРАВ АДМИНИСТРАЦИИ Г. КОВРОВА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proofErr w:type="gramStart"/>
      <w:r>
        <w:t xml:space="preserve">В целях совершенствования работы администрации города </w:t>
      </w:r>
      <w:proofErr w:type="spellStart"/>
      <w:r>
        <w:t>Коврова</w:t>
      </w:r>
      <w:proofErr w:type="spellEnd"/>
      <w:r>
        <w:t xml:space="preserve">, в соответствии с </w:t>
      </w:r>
      <w:hyperlink r:id="rId4" w:history="1">
        <w:r>
          <w:rPr>
            <w:color w:val="0000FF"/>
          </w:rPr>
          <w:t>решением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Владимирской области от 28.12.2021 N 290 "О внесении изменений в структуру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Владимирской области от 02.10.2017 N 80-ОЗ "О комиссиях по делах несовершеннолетних и защите их прав во Владимирской области",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Владимирской области от 10.10.2005 N 145-ОЗ "О наделении</w:t>
      </w:r>
      <w:proofErr w:type="gramEnd"/>
      <w:r>
        <w:t xml:space="preserve"> органов местного самоуправления отдельными государственными полномочиями Владимирской области по образованию и организации деятельности комиссий по делам несовершеннолетних и защите их прав",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муниципального образования город Ковров Владимирской области постановляю: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отделе по обеспечению деятельности комиссии по делам несовершеннолетних и защите их прав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 xml:space="preserve"> согласно приложению.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города по социальным вопросам.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right"/>
      </w:pPr>
      <w:r>
        <w:t>Глава города</w:t>
      </w:r>
    </w:p>
    <w:p w:rsidR="003F3E99" w:rsidRDefault="003F3E99">
      <w:pPr>
        <w:pStyle w:val="ConsPlusNormal"/>
        <w:jc w:val="right"/>
      </w:pPr>
      <w:r>
        <w:t>Е.В.ФОМИНА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right"/>
        <w:outlineLvl w:val="0"/>
      </w:pPr>
      <w:r>
        <w:t>Приложение</w:t>
      </w:r>
    </w:p>
    <w:p w:rsidR="003F3E99" w:rsidRDefault="003F3E99">
      <w:pPr>
        <w:pStyle w:val="ConsPlusNormal"/>
        <w:jc w:val="right"/>
      </w:pPr>
      <w:r>
        <w:t>к постановлению</w:t>
      </w:r>
    </w:p>
    <w:p w:rsidR="003F3E99" w:rsidRDefault="003F3E99">
      <w:pPr>
        <w:pStyle w:val="ConsPlusNormal"/>
        <w:jc w:val="right"/>
      </w:pPr>
      <w:r>
        <w:t>администрации</w:t>
      </w:r>
    </w:p>
    <w:p w:rsidR="003F3E99" w:rsidRDefault="003F3E99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3F3E99" w:rsidRDefault="003F3E99">
      <w:pPr>
        <w:pStyle w:val="ConsPlusNormal"/>
        <w:jc w:val="right"/>
      </w:pPr>
      <w:r>
        <w:t>от 23.03.2022 N 524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</w:pPr>
      <w:bookmarkStart w:id="0" w:name="P29"/>
      <w:bookmarkEnd w:id="0"/>
      <w:r>
        <w:t>ПОЛОЖЕНИЕ</w:t>
      </w:r>
    </w:p>
    <w:p w:rsidR="003F3E99" w:rsidRDefault="003F3E99">
      <w:pPr>
        <w:pStyle w:val="ConsPlusTitle"/>
        <w:jc w:val="center"/>
      </w:pPr>
      <w:r>
        <w:t>ОБ ОТДЕЛЕ ПО ОБЕСПЕЧЕНИЮ ДЕЯТЕЛЬНОСТИ КОМИССИИ ПО ДЕЛАМ</w:t>
      </w:r>
    </w:p>
    <w:p w:rsidR="003F3E99" w:rsidRDefault="003F3E99">
      <w:pPr>
        <w:pStyle w:val="ConsPlusTitle"/>
        <w:jc w:val="center"/>
      </w:pPr>
      <w:r>
        <w:t>НЕСОВЕРШЕННОЛЕТНИХ И ЗАЩИТЕ ИХ ПРАВ АДМИНИСТРАЦИИ Г. КОВРОВА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Статья 1. Общие положения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Отдел по обеспечению деятельности комиссии по делам несовершеннолетних и защите их прав администрации г. </w:t>
      </w:r>
      <w:proofErr w:type="spellStart"/>
      <w:r>
        <w:t>Коврова</w:t>
      </w:r>
      <w:proofErr w:type="spellEnd"/>
      <w:r>
        <w:t xml:space="preserve"> (далее - Отдел) является самостоятельным структурным подразделением администрации г. </w:t>
      </w:r>
      <w:proofErr w:type="spellStart"/>
      <w:r>
        <w:t>Коврова</w:t>
      </w:r>
      <w:proofErr w:type="spellEnd"/>
      <w:r>
        <w:t xml:space="preserve">, обеспечивающим деятельность коллегиального органа - комиссии по делам несовершеннолетних и защите их прав администрации г. </w:t>
      </w:r>
      <w:proofErr w:type="spellStart"/>
      <w:r>
        <w:t>Коврова</w:t>
      </w:r>
      <w:proofErr w:type="spellEnd"/>
      <w:r>
        <w:t xml:space="preserve">, осуществляющим функции в сфере исполнения государственных полномочий по решению </w:t>
      </w:r>
      <w:r>
        <w:lastRenderedPageBreak/>
        <w:t>вопросов профилактики безнадзорности и правонарушений несовершеннолетних и защите их прав.</w:t>
      </w:r>
      <w:proofErr w:type="gramEnd"/>
    </w:p>
    <w:p w:rsidR="003F3E99" w:rsidRDefault="003F3E99">
      <w:pPr>
        <w:pStyle w:val="ConsPlusNormal"/>
        <w:spacing w:before="220"/>
        <w:ind w:firstLine="540"/>
        <w:jc w:val="both"/>
      </w:pPr>
      <w:r>
        <w:t>1.2. Финансовое обеспечение переданных государственных полномочий осуществляется за счет субвенций из бюджета Владимирской области.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В своей деятельности Отдел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г. </w:t>
      </w:r>
      <w:proofErr w:type="spellStart"/>
      <w:r>
        <w:t>Коврова</w:t>
      </w:r>
      <w:proofErr w:type="spellEnd"/>
      <w:r>
        <w:t>, а также настоящим Положением и нормативными правовыми</w:t>
      </w:r>
      <w:proofErr w:type="gramEnd"/>
      <w:r>
        <w:t xml:space="preserve"> актами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1.4. Структура и штатное расписание Отдела утверждается главой города </w:t>
      </w:r>
      <w:proofErr w:type="spellStart"/>
      <w:r>
        <w:t>Коврова</w:t>
      </w:r>
      <w:proofErr w:type="spellEnd"/>
      <w:r>
        <w:t>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Отдел возглавляет заведующий, исполняющий в порядке, определенном </w:t>
      </w:r>
      <w:hyperlink r:id="rId13" w:history="1">
        <w:r>
          <w:rPr>
            <w:color w:val="0000FF"/>
          </w:rPr>
          <w:t>Уставом</w:t>
        </w:r>
      </w:hyperlink>
      <w:r>
        <w:t xml:space="preserve"> г. </w:t>
      </w:r>
      <w:proofErr w:type="spellStart"/>
      <w:r>
        <w:t>Коврова</w:t>
      </w:r>
      <w:proofErr w:type="spellEnd"/>
      <w:r>
        <w:t xml:space="preserve">, настоящим Положением и другими нормативно-правовыми актами, составляющими правовую основу деятельности комиссии по делам несовершеннолетних и защите их прав администрации г. </w:t>
      </w:r>
      <w:proofErr w:type="spellStart"/>
      <w:r>
        <w:t>Коврова</w:t>
      </w:r>
      <w:proofErr w:type="spellEnd"/>
      <w:r>
        <w:t>, обязанности по должности муниципальной службы на постоянной профессиональной основе в сфере профилактики безнадзорности и правонарушений несовершеннолетних и защите их прав.</w:t>
      </w:r>
      <w:proofErr w:type="gramEnd"/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1.6. Заведующий Отделом находится в непосредственном подчинении у заместителя главы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, курирующего социальную сферу.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1.7. Заведующий и специалисты Отдела назначаются на должность и освобождаются от должности главой города.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1.8. Заведующий и специалисты Отдела являются муниципальными служащими.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1.9. Должностные обязанности заведующего и других сотрудников Отдела определяются соответствующими должностными инструкциями, утвержденными главой города.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1.10. Отдел имеет бланк и печать со своим наименованием.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Статья 2. Задачи Отдела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 xml:space="preserve">Основной задачей Отдела является обеспечение деятельности комиссии по делам несовершеннолетних и защите их прав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 xml:space="preserve"> (далее - Комиссия):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информационно-аналитическое обеспечение деятельности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организационно-методическое обеспечение деятельности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правовое и документационное обеспечение текущей работы Комиссии.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Статья 3. Основные функции Отдела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>К функциям Отдела относятся: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3.1. Подготовка и организация проведения заседаний и иных плановых мероприятий Комиссии.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3.2. Осуществление </w:t>
      </w:r>
      <w:proofErr w:type="gramStart"/>
      <w:r>
        <w:t>контроля за</w:t>
      </w:r>
      <w:proofErr w:type="gramEnd"/>
      <w:r>
        <w:t xml:space="preserve"> своевременностью подготовки и представления материалов для рассмотрения на заседаниях Комиссии.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lastRenderedPageBreak/>
        <w:t>3.4. Ведение делопроизводства Комиссии.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3.5.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участвующим в подготовке материалов к заседанию Комиссии, при поступлении соответствующего запроса.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3.6.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3.7.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3.8. Рассмотрение обращений граждан, сообщений органов и учреждений системы профилактики по вопросам, относящимся к компетенции Комиссии.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3.9. Осуществление сбора, обработки и обобщения информации, необходимой для решения задач, стоящих перед Комиссией.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3.10. Осуществление сбора и обобщение информации о численности лиц, предусмотренных </w:t>
      </w:r>
      <w:hyperlink r:id="rId14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3.11.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3.12. Подготовка информационных и аналитических материалов по вопросам профилактики безнадзорности и правонарушений несовершеннолетних.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3.13.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Комиссией.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3.14.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органы местного самоуправления, организации, территориальные (муниципальные) комиссии о представлении необходимых для рассмотрения на заседании Комиссии материалов (информации) по вопросам, отнесенным к ее компетенции.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 xml:space="preserve">3.15. Размещение информации о деятельности Комиссии на официальном сайте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3.16. Подготовка и направление в комиссию по делам несовершеннолетних и защите их прав администрации Владимирской области справочной информации, отчетов по вопросам, относящимся к компетенции Комиссии.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3.17. Осуществление исполнения иных полномочий в рамках обеспечения деятельности Комиссии, предусмотренных федеральным законодательством и законодательством Владимирской области.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lastRenderedPageBreak/>
        <w:t>Статья 4. Права Отдела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>Отдел для осуществления возложенных на него задач и функций имеет следующие права: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запрашивать и получать в пределах своей компетенции от органов государственной власти, органов местного самоуправления, организаций независимо от организационно-правовых форм необходимые для работы Комиссии сведения, а также отчеты об исполнении постановлений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привлекать представителей органов государственной власти области, органов местного самоуправления, организаций независимо от организационно-правовых форм и других заинтересованных лиц для решения поставленных перед Отделом задач;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пользоваться в установленном порядке информационно-справочными и информационно-коммуникационными системами Российской Федерации;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направлять своих представителей для участия в совещаниях, конференциях и семинарах, проводимых органами и учреждениями системы профилактики;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организовывать совещания, конференции, семинары, а также иные мероприятия по вопросам, входящим в компетенцию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вести прием несовершеннолетних и их родителей (иных законных представителей) и иных лиц по вопросам защиты прав и законных интересов несовершеннолетних;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вести учет данных (информации), необходимых для обеспечения исполнения Комиссией возложенных на нее полномочий, в форме реестров, списков и иных формах;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вносить предложения по совершенствованию деятельности Отдела и Комиссии.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Статья 5. Обязанности Отдела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>Отдел для осуществления своих функций обязан: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осуществлять подготовку и организацию проведения заседаний и иных мероприятий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рассматривать обращений граждан, сообщений органов и учреждений системы профилактики по вопросам, относящимся к компетенции Комиссии;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осуществлять сбор, обработку и обобщение информации, необходимой для решения задач, стоящих перед Комиссией;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проводить анализ состояния детской безнадзорности, правонарушений, преступности несовершеннолетних, защиты их прав и законных интересов;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осуществлять подготовку информационных и аналитических материалов по вопросам профилактики безнадзорности и правонарушений несовершеннолетних;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- вести делопроизводство Отдела, Комиссии.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6. Ответственность специалистов Отдела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>6.1. Отдел (в лице заведующего) несет дисциплинарную и иную предусмотренную законодательством ответственность за неисполнение или ненадлежащее исполнение возложенных на Отдел задач и функций.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lastRenderedPageBreak/>
        <w:t>6.2. За неисполнение или ненадлежащее исполнение обязанностей, предусмотренных статьями настоящего Положения, специалисты Отдела несут ответственность в порядке, установленном действующим законодательством Российской Федерации.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Title"/>
        <w:jc w:val="center"/>
        <w:outlineLvl w:val="1"/>
      </w:pPr>
      <w:r>
        <w:t>7. Взаимоотношения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ind w:firstLine="540"/>
        <w:jc w:val="both"/>
      </w:pPr>
      <w:r>
        <w:t xml:space="preserve">7.1. Отдел организует свою деятельность во взаимодействии со структурными подразделениями администрации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 xml:space="preserve">, организациями и учреждениями, органами местного самоуправления и другими органами государственной власти и местного самоуправления, судебными и правоохранительными органами, предприятиями и организациями независимо от их организационно-правовой формы собственности, осуществляющими свою деятельность на территории города </w:t>
      </w:r>
      <w:proofErr w:type="spellStart"/>
      <w:r>
        <w:t>Коврова</w:t>
      </w:r>
      <w:proofErr w:type="spellEnd"/>
      <w:r>
        <w:t xml:space="preserve"> и за его пределами.</w:t>
      </w:r>
    </w:p>
    <w:p w:rsidR="003F3E99" w:rsidRDefault="003F3E99">
      <w:pPr>
        <w:pStyle w:val="ConsPlusNormal"/>
        <w:spacing w:before="220"/>
        <w:ind w:firstLine="540"/>
        <w:jc w:val="both"/>
      </w:pPr>
      <w:r>
        <w:t>7.2. Отдел имеет право направлять от своего имени информацию в органы государственной власти и органы местного самоуправления по своей инициативе и по их запросу.</w:t>
      </w: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jc w:val="both"/>
      </w:pPr>
    </w:p>
    <w:p w:rsidR="003F3E99" w:rsidRDefault="003F3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404" w:rsidRDefault="007F6404"/>
    <w:sectPr w:rsidR="007F6404" w:rsidSect="0096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3E99"/>
    <w:rsid w:val="003F3E99"/>
    <w:rsid w:val="007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754217A168AA74BE7CFED1D5D680EB841C5AE317A594B35EBDF670C7B6A838BB0D8C5576D493C1512C6w7Z6H" TargetMode="External"/><Relationship Id="rId13" Type="http://schemas.openxmlformats.org/officeDocument/2006/relationships/hyperlink" Target="consultantplus://offline/ref=407754217A168AA74BE7D1E00B313604B8429CA63B2B04173EE8D7355B7B36C6DDB9D1900A2942231712C477C0BDE1CFD8D0D228F89426A2F2E5B3A7w9Z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754217A168AA74BE7D1E00B313604B8429CA63B2B04173EE8D7355B7B36C6DDB9D1900A2942231712C477C0BDE1CFD8D0D228F89426A2F2E5B3A7w9Z4H" TargetMode="External"/><Relationship Id="rId12" Type="http://schemas.openxmlformats.org/officeDocument/2006/relationships/hyperlink" Target="consultantplus://offline/ref=407754217A168AA74BE7D1E00B313604B8429CA63B2B04173EE8D7355B7B36C6DDB9D1900A2942231712C477C0BDE1CFD8D0D228F89426A2F2E5B3A7w9Z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D1E00B313604B8429CA63B29031C38ECD7355B7B36C6DDB9D19018291A2F1513DA74C5A8B79E9Ew8Z7H" TargetMode="External"/><Relationship Id="rId11" Type="http://schemas.openxmlformats.org/officeDocument/2006/relationships/hyperlink" Target="consultantplus://offline/ref=407754217A168AA74BE7CFED1D5D680EBE48C1AE3E280E4964BED162042B30938FF98FC94B6C5122110CC674C1wBZ4H" TargetMode="External"/><Relationship Id="rId5" Type="http://schemas.openxmlformats.org/officeDocument/2006/relationships/hyperlink" Target="consultantplus://offline/ref=407754217A168AA74BE7D1E00B313604B8429CA63B2D061F3EE2D7355B7B36C6DDB9D19018291A2F1513DA74C5A8B79E9Ew8Z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7754217A168AA74BE7CFED1D5D680EB941C1AE38280E4964BED162042B30938FF98FC94B6C5122110CC674C1wBZ4H" TargetMode="External"/><Relationship Id="rId4" Type="http://schemas.openxmlformats.org/officeDocument/2006/relationships/hyperlink" Target="consultantplus://offline/ref=407754217A168AA74BE7D1E00B313604B8429CA63B2A0C1D3EE2D7355B7B36C6DDB9D19018291A2F1513DA74C5A8B79E9Ew8Z7H" TargetMode="External"/><Relationship Id="rId9" Type="http://schemas.openxmlformats.org/officeDocument/2006/relationships/hyperlink" Target="consultantplus://offline/ref=407754217A168AA74BE7CFED1D5D680EBE49C7A3392E0E4964BED162042B30938FF98FC94B6C5122110CC674C1wBZ4H" TargetMode="External"/><Relationship Id="rId14" Type="http://schemas.openxmlformats.org/officeDocument/2006/relationships/hyperlink" Target="consultantplus://offline/ref=407754217A168AA74BE7CFED1D5D680EB94CC3A93F280E4964BED162042B30939DF9D7C5496D4F211519902587E3B89C9D9BDF2CE78826A6wEZ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Мерзляков</dc:creator>
  <cp:lastModifiedBy>Ю.В. Мерзляков</cp:lastModifiedBy>
  <cp:revision>1</cp:revision>
  <dcterms:created xsi:type="dcterms:W3CDTF">2022-06-21T07:25:00Z</dcterms:created>
  <dcterms:modified xsi:type="dcterms:W3CDTF">2022-06-21T07:26:00Z</dcterms:modified>
</cp:coreProperties>
</file>