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535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715535">
      <w:pPr>
        <w:pStyle w:val="ConsPlusNormal"/>
        <w:jc w:val="both"/>
        <w:outlineLvl w:val="0"/>
      </w:pPr>
    </w:p>
    <w:p w:rsidR="00000000" w:rsidRDefault="0071553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ВЛАДИМИРСКАЯ ОБЛАСТЬ</w:t>
      </w: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АДМИНИСТРАЦИЯ ГОРОДА КОВРОВА</w:t>
      </w:r>
    </w:p>
    <w:p w:rsidR="00000000" w:rsidRDefault="00715535">
      <w:pPr>
        <w:pStyle w:val="ConsPlusNormal"/>
        <w:jc w:val="center"/>
        <w:rPr>
          <w:b/>
          <w:bCs/>
        </w:rPr>
      </w:pP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от 13 августа 2015 г. N 1979</w:t>
      </w:r>
    </w:p>
    <w:p w:rsidR="00000000" w:rsidRDefault="00715535">
      <w:pPr>
        <w:pStyle w:val="ConsPlusNormal"/>
        <w:jc w:val="center"/>
        <w:rPr>
          <w:b/>
          <w:bCs/>
        </w:rPr>
      </w:pP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ТРЕБОВАНИЙ К ПОРЯДКУ РАЗРАБОТКИ И ПРИНЯТИЯ</w:t>
      </w: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О НОРМИРОВАНИИ В СФЕРЕ ЗАКУПОК ДЛЯ</w:t>
      </w: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МУНИЦИПАЛЬНЫХ НУЖД, СОДЕРЖАНИЮ УКАЗАННЫХ</w:t>
      </w: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АКТОВ И ОБЕСПЕЧЕНИЮ ИХ ИСПОЛНЕНИЯ</w:t>
      </w: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адми</w:t>
      </w:r>
      <w:r>
        <w:t>нистрация муниципального образования город Ковров постановляет: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 xml:space="preserve">1. Утвердить прилагаемые </w:t>
      </w:r>
      <w:hyperlink w:anchor="Par30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</w:t>
      </w:r>
      <w:r>
        <w:t>х актов и обеспечению их исполнения.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2. Контроль за исполнением настоящего постановления возложить на первого заместителя главы администрации города Коврова Фадееву Наталью Михайловну.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3. Настоящее постановление вступает в силу с 1 января 2016 г.</w:t>
      </w: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right"/>
      </w:pPr>
      <w:r>
        <w:t>Глава го</w:t>
      </w:r>
      <w:r>
        <w:t>рода</w:t>
      </w:r>
    </w:p>
    <w:p w:rsidR="00000000" w:rsidRDefault="00715535">
      <w:pPr>
        <w:pStyle w:val="ConsPlusNormal"/>
        <w:jc w:val="right"/>
      </w:pPr>
      <w:r>
        <w:t>А.В.ЗОТОВ</w:t>
      </w: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right"/>
        <w:outlineLvl w:val="0"/>
      </w:pPr>
      <w:r>
        <w:t>Утверждены</w:t>
      </w:r>
    </w:p>
    <w:p w:rsidR="00000000" w:rsidRDefault="00715535">
      <w:pPr>
        <w:pStyle w:val="ConsPlusNormal"/>
        <w:jc w:val="right"/>
      </w:pPr>
      <w:r>
        <w:t>постановлением</w:t>
      </w:r>
    </w:p>
    <w:p w:rsidR="00000000" w:rsidRDefault="00715535">
      <w:pPr>
        <w:pStyle w:val="ConsPlusNormal"/>
        <w:jc w:val="right"/>
      </w:pPr>
      <w:r>
        <w:t>администрации</w:t>
      </w:r>
    </w:p>
    <w:p w:rsidR="00000000" w:rsidRDefault="00715535">
      <w:pPr>
        <w:pStyle w:val="ConsPlusNormal"/>
        <w:jc w:val="right"/>
      </w:pPr>
      <w:r>
        <w:t>города Коврова</w:t>
      </w:r>
    </w:p>
    <w:p w:rsidR="00000000" w:rsidRDefault="00715535">
      <w:pPr>
        <w:pStyle w:val="ConsPlusNormal"/>
        <w:jc w:val="right"/>
      </w:pPr>
      <w:r>
        <w:t>от 13.08.2015 N 1979</w:t>
      </w: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ТРЕБОВАНИЯ</w:t>
      </w: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К ПОРЯДКУ РАЗРАБОТКИ И ПРИНЯТИЯ ПРАВОВЫХ АКТОВ О</w:t>
      </w: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НОРМИРОВАНИИ В СФЕРЕ ЗАКУПОК ДЛЯ ОБЕСПЕЧЕНИЯ МУНИЦИПАЛЬНЫХ</w:t>
      </w:r>
    </w:p>
    <w:p w:rsidR="00000000" w:rsidRDefault="00715535">
      <w:pPr>
        <w:pStyle w:val="ConsPlusNormal"/>
        <w:jc w:val="center"/>
        <w:rPr>
          <w:b/>
          <w:bCs/>
        </w:rPr>
      </w:pPr>
      <w:r>
        <w:rPr>
          <w:b/>
          <w:bCs/>
        </w:rPr>
        <w:t>НУЖД, СОДЕРЖАНИЮ УКАЗАННЫХ АКТОВ И ОБЕСПЕЧЕНИЮ ИХ ИСПОЛНЕНИЯ</w:t>
      </w: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ind w:firstLine="540"/>
        <w:jc w:val="both"/>
      </w:pPr>
      <w:bookmarkStart w:id="1" w:name="Par35"/>
      <w:bookmarkEnd w:id="1"/>
      <w: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00000" w:rsidRDefault="00715535">
      <w:pPr>
        <w:pStyle w:val="ConsPlusNormal"/>
        <w:spacing w:before="160"/>
        <w:ind w:firstLine="540"/>
        <w:jc w:val="both"/>
      </w:pPr>
      <w:bookmarkStart w:id="2" w:name="Par36"/>
      <w:bookmarkEnd w:id="2"/>
      <w:r>
        <w:t>а) администрации муниципального обра</w:t>
      </w:r>
      <w:r>
        <w:t>зования город Ковров (далее - администрация), утверждающих: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правила определения нормативных затрат на обеспечение функций муниципальных органов города Коврова (понятие муниципальный орган определено в приложении к требованиям к порядку разработки и приняти</w:t>
      </w:r>
      <w:r>
        <w:t>я правовых актов о нормировании в сфере закупок для обеспечения муниципальных нужд, содержанию указанных актов и обеспечению их исполнения) (далее - нормативные затраты);</w:t>
      </w:r>
    </w:p>
    <w:p w:rsidR="00000000" w:rsidRDefault="00715535">
      <w:pPr>
        <w:pStyle w:val="ConsPlusNormal"/>
        <w:spacing w:before="160"/>
        <w:ind w:firstLine="540"/>
        <w:jc w:val="both"/>
      </w:pPr>
      <w:bookmarkStart w:id="3" w:name="Par38"/>
      <w:bookmarkEnd w:id="3"/>
      <w:r>
        <w:t>правила определения требований к отдельным видам товаров, работ, услуг (в т</w:t>
      </w:r>
      <w:r>
        <w:t>ом числе предельные цены товаров, работ, услуг), закупаемым для обеспечения муниципальных нужд;</w:t>
      </w:r>
    </w:p>
    <w:p w:rsidR="00000000" w:rsidRDefault="00715535">
      <w:pPr>
        <w:pStyle w:val="ConsPlusNormal"/>
        <w:spacing w:before="160"/>
        <w:ind w:firstLine="540"/>
        <w:jc w:val="both"/>
      </w:pPr>
      <w:bookmarkStart w:id="4" w:name="Par39"/>
      <w:bookmarkEnd w:id="4"/>
      <w:r>
        <w:t>б) муниципальных органов, утверждающих: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нормативные затраты;</w:t>
      </w:r>
    </w:p>
    <w:p w:rsidR="00000000" w:rsidRDefault="00715535">
      <w:pPr>
        <w:pStyle w:val="ConsPlusNormal"/>
        <w:spacing w:before="160"/>
        <w:ind w:firstLine="540"/>
        <w:jc w:val="both"/>
      </w:pPr>
      <w:bookmarkStart w:id="5" w:name="Par41"/>
      <w:bookmarkEnd w:id="5"/>
      <w:r>
        <w:t>требования к отдельным видам товаров, работ, услуг (в том числе предельные цены</w:t>
      </w:r>
      <w:r>
        <w:t xml:space="preserve"> товаров, работ, услуг), закупаемым муниципальными органами и подведомственными им казенными учреждениями и бюджетными учреждениями.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 xml:space="preserve">2. Правовые акты, указанные в </w:t>
      </w:r>
      <w:hyperlink w:anchor="Par36" w:history="1">
        <w:r>
          <w:rPr>
            <w:color w:val="0000FF"/>
          </w:rPr>
          <w:t>подпункте "а" пункта 1</w:t>
        </w:r>
      </w:hyperlink>
      <w:r>
        <w:t xml:space="preserve"> настоящего документа, разрабатываются отделом м</w:t>
      </w:r>
      <w:r>
        <w:t>униципального заказа по согласованию с финансовым управлением администрации в форме проектов постановлений администрации.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 xml:space="preserve">3. Правовые акты, указанные в </w:t>
      </w:r>
      <w:hyperlink w:anchor="Par39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предусматривать право руководи</w:t>
      </w:r>
      <w:r>
        <w:t>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4. Муниципальные органы, если указанные муниципальные органы не являются одновременно субъектами бюджетного планирования, со</w:t>
      </w:r>
      <w:r>
        <w:t xml:space="preserve">гласовывают проекты правовых актов, указанных в </w:t>
      </w:r>
      <w:hyperlink w:anchor="Par39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с субъектами бюджетного планирования, в ведении которых они находятся.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 xml:space="preserve">5. Для проведения обсуждения в целях общественного контроля проектов </w:t>
      </w:r>
      <w:r>
        <w:t xml:space="preserve">правовых актов, указанных в </w:t>
      </w:r>
      <w:hyperlink w:anchor="Par35" w:history="1">
        <w:r>
          <w:rPr>
            <w:color w:val="0000FF"/>
          </w:rPr>
          <w:t>пункте 1</w:t>
        </w:r>
      </w:hyperlink>
      <w:r>
        <w:t xml:space="preserve"> настоящего документа, 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</w:t>
      </w:r>
      <w:r>
        <w:t xml:space="preserve">утверждении общих требований к </w:t>
      </w:r>
      <w:r>
        <w:lastRenderedPageBreak/>
        <w:t>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</w:t>
      </w:r>
      <w:r>
        <w:t>пальные органы размещают проекты указанных правовых актов в установленном порядке на официальном сайте администрации города Коврова в разделе "Обсуждение проектов".</w:t>
      </w:r>
    </w:p>
    <w:p w:rsidR="00000000" w:rsidRDefault="00715535">
      <w:pPr>
        <w:pStyle w:val="ConsPlusNormal"/>
        <w:spacing w:before="160"/>
        <w:ind w:firstLine="540"/>
        <w:jc w:val="both"/>
      </w:pPr>
      <w:bookmarkStart w:id="6" w:name="Par46"/>
      <w:bookmarkEnd w:id="6"/>
      <w:r>
        <w:t xml:space="preserve">6. Срок проведения обсуждения в целях общественного контроля не может быть менее </w:t>
      </w:r>
      <w:r>
        <w:t xml:space="preserve">7 календарных дней со дня размещения проектов правовых актов, указанных в </w:t>
      </w:r>
      <w:hyperlink w:anchor="Par35" w:history="1">
        <w:r>
          <w:rPr>
            <w:color w:val="0000FF"/>
          </w:rPr>
          <w:t>пункте 1</w:t>
        </w:r>
      </w:hyperlink>
      <w:r>
        <w:t xml:space="preserve"> настоящего документа, на официальном сайте администрации города Коврова в разделе "Обсуждение проектов".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7. Муниципальные органы рассматривают предлож</w:t>
      </w:r>
      <w:r>
        <w:t xml:space="preserve">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6" w:history="1">
        <w:r>
          <w:rPr>
            <w:color w:val="0000FF"/>
          </w:rPr>
          <w:t>пункта 6</w:t>
        </w:r>
      </w:hyperlink>
      <w:r>
        <w:t xml:space="preserve"> настоящего документа, в соответствии с законодательство</w:t>
      </w:r>
      <w:r>
        <w:t>м Российской Федерации о порядке рассмотрения обращений граждан.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 администрации города Коврова.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9.</w:t>
      </w:r>
      <w:r>
        <w:t xml:space="preserve">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ar35" w:history="1">
        <w:r>
          <w:rPr>
            <w:color w:val="0000FF"/>
          </w:rPr>
          <w:t>пункте 1</w:t>
        </w:r>
      </w:hyperlink>
      <w:r>
        <w:t xml:space="preserve"> настоящего документа, с учетом предложений обществ</w:t>
      </w:r>
      <w:r>
        <w:t xml:space="preserve">енных объединений, юридических и физических лиц и о рассмотрении указанных в </w:t>
      </w:r>
      <w:hyperlink w:anchor="Par38" w:history="1">
        <w:r>
          <w:rPr>
            <w:color w:val="0000FF"/>
          </w:rPr>
          <w:t>абзаце третьем подпункта "а" пункта 1</w:t>
        </w:r>
      </w:hyperlink>
      <w:r>
        <w:t xml:space="preserve"> и </w:t>
      </w:r>
      <w:hyperlink w:anchor="Par41" w:history="1">
        <w:r>
          <w:rPr>
            <w:color w:val="0000FF"/>
          </w:rPr>
          <w:t>абзаце третьем подпункта "б" пункта 1</w:t>
        </w:r>
      </w:hyperlink>
      <w:r>
        <w:t xml:space="preserve"> настоящего документа проектов правовых актов на заседан</w:t>
      </w:r>
      <w:r>
        <w:t>иях общественного совета при администрации города Коврова (далее - общественный совет).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 xml:space="preserve">10. По результатам рассмотрения проектов правовых актов, указанных в </w:t>
      </w:r>
      <w:hyperlink w:anchor="Par38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ar41" w:history="1">
        <w:r>
          <w:rPr>
            <w:color w:val="0000FF"/>
          </w:rPr>
          <w:t xml:space="preserve">абзаце третьем подпункта </w:t>
        </w:r>
        <w:r>
          <w:rPr>
            <w:color w:val="0000FF"/>
          </w:rPr>
          <w:t>"б" пункта 1</w:t>
        </w:r>
      </w:hyperlink>
      <w:r>
        <w:t xml:space="preserve"> настоящего документа, общественный совет принимает одно из следующих решений:</w:t>
      </w:r>
    </w:p>
    <w:p w:rsidR="00000000" w:rsidRDefault="00715535">
      <w:pPr>
        <w:pStyle w:val="ConsPlusNormal"/>
        <w:spacing w:before="160"/>
        <w:ind w:firstLine="540"/>
        <w:jc w:val="both"/>
      </w:pPr>
      <w:bookmarkStart w:id="7" w:name="Par51"/>
      <w:bookmarkEnd w:id="7"/>
      <w:r>
        <w:t>а) о необходимости доработки проекта правового акта;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б) о возможности принятия правового акта.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11. Решение, принятое общественным советом, оформляется п</w:t>
      </w:r>
      <w:r>
        <w:t>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на официальном сайте администрации города Коврова.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12. Правовые акты, предусм</w:t>
      </w:r>
      <w:r>
        <w:t xml:space="preserve">отренные </w:t>
      </w:r>
      <w:hyperlink w:anchor="Par39" w:history="1">
        <w:r>
          <w:rPr>
            <w:color w:val="0000FF"/>
          </w:rPr>
          <w:t>подпунктом "б" пункта 1</w:t>
        </w:r>
      </w:hyperlink>
      <w:r>
        <w:t xml:space="preserve"> настоящего документа, пересматриваются муниципальными органами не реже одного раза в год.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 xml:space="preserve">13. В случае принятия решения, указанного в </w:t>
      </w:r>
      <w:hyperlink w:anchor="Par51" w:history="1">
        <w:r>
          <w:rPr>
            <w:color w:val="0000FF"/>
          </w:rPr>
          <w:t>подпункте "а" пункта 10</w:t>
        </w:r>
      </w:hyperlink>
      <w:r>
        <w:t xml:space="preserve"> настоящего документ</w:t>
      </w:r>
      <w:r>
        <w:t xml:space="preserve">а, муниципальные органы утверждают правовые акты, указанные в </w:t>
      </w:r>
      <w:hyperlink w:anchor="Par38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ar41" w:history="1">
        <w:r>
          <w:rPr>
            <w:color w:val="0000FF"/>
          </w:rPr>
          <w:t>абзаце третьем подпункта "б" пункта 1</w:t>
        </w:r>
      </w:hyperlink>
      <w:r>
        <w:t xml:space="preserve"> настоящего документа, после их доработки в соответствии с решениями, принятыми </w:t>
      </w:r>
      <w:r>
        <w:t>общественным советом.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 xml:space="preserve">14. Муниципальные органы в течение 7 рабочих дней со дня принятия правовых актов, указанных в </w:t>
      </w:r>
      <w:hyperlink w:anchor="Par39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размещают эти правовые акты в установленном порядке в единой информацион</w:t>
      </w:r>
      <w:r>
        <w:t>ной системе в сфере закупок.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 xml:space="preserve">15. Внесение изменений в правовые акты, указанные в </w:t>
      </w:r>
      <w:hyperlink w:anchor="Par39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осуществляется в порядке, установленном для их принятия.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16. Постановление администрации, утверждающее прав</w:t>
      </w:r>
      <w:r>
        <w:t>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а) порядок определения значений характеристик (свойств) отдельных видо</w:t>
      </w:r>
      <w:r>
        <w:t>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б) порядок отбора отдельных видов товаров, работ, услуг (в том числе предельных цен товаров</w:t>
      </w:r>
      <w:r>
        <w:t>, работ, услуг), закупаемых муниципальными органами и подведомственными им казенными учреждениями и бюджетными учреждениями (далее - ведомственный перечень);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в) форму ведомственного перечня.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17. Постановление администрации, утверждающее правила определения</w:t>
      </w:r>
      <w:r>
        <w:t xml:space="preserve"> нормативных затрат, должно определять: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в) треб</w:t>
      </w:r>
      <w:r>
        <w:t>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18. Правовые акты муниципальных органов, утверждающие тре</w:t>
      </w:r>
      <w:r>
        <w:t>бования к отдельным видам товаров, работ, услуг, закупаемым муниципальными органами и подведомственными казенными учреждениями и бюджетными учреждениями, должны содержать следующие сведения: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а) наименования заказчиков (подразделений заказчиков), в отношени</w:t>
      </w:r>
      <w:r>
        <w:t>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lastRenderedPageBreak/>
        <w:t xml:space="preserve">19. Муниципальные органы </w:t>
      </w:r>
      <w: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20. Правовые акты муниципальных органов, утверждающие но</w:t>
      </w:r>
      <w:r>
        <w:t>рмативные затраты, должны определять: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б) нормативы количества и (или) цены товаров, работ, услуг, в том числе сгруппированные по долж</w:t>
      </w:r>
      <w:r>
        <w:t>ностям работников и (или) категориям должностей работников.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 xml:space="preserve">21. Правовые акты, указанные в </w:t>
      </w:r>
      <w:hyperlink w:anchor="Par39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устанавливать требования к отдельным видам товаров, работ, услуг, закупаемым одним или неск</w:t>
      </w:r>
      <w:r>
        <w:t>олькими заказчиками, и (или) нормативные затраты на обеспечение функций муниципальных органов и (или) подведомственных казенных учреждений и (или) бюджетных учреждений.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22. Требования к отдельным видам товаров, работ, услуг и нормативные затраты применяютс</w:t>
      </w:r>
      <w:r>
        <w:t>я для обоснования объекта и (или) объектов закупки соответствующего заказчика.</w:t>
      </w: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right"/>
        <w:outlineLvl w:val="1"/>
      </w:pPr>
      <w:r>
        <w:t>Приложение</w:t>
      </w:r>
    </w:p>
    <w:p w:rsidR="00000000" w:rsidRDefault="00715535">
      <w:pPr>
        <w:pStyle w:val="ConsPlusNormal"/>
        <w:jc w:val="right"/>
      </w:pPr>
      <w:r>
        <w:t>к требованиям</w:t>
      </w:r>
    </w:p>
    <w:p w:rsidR="00000000" w:rsidRDefault="00715535">
      <w:pPr>
        <w:pStyle w:val="ConsPlusNormal"/>
        <w:jc w:val="right"/>
      </w:pPr>
      <w:r>
        <w:t>к порядку разработки</w:t>
      </w:r>
    </w:p>
    <w:p w:rsidR="00000000" w:rsidRDefault="00715535">
      <w:pPr>
        <w:pStyle w:val="ConsPlusNormal"/>
        <w:jc w:val="right"/>
      </w:pPr>
      <w:r>
        <w:t>и принятия правовых актов</w:t>
      </w:r>
    </w:p>
    <w:p w:rsidR="00000000" w:rsidRDefault="00715535">
      <w:pPr>
        <w:pStyle w:val="ConsPlusNormal"/>
        <w:jc w:val="right"/>
      </w:pPr>
      <w:r>
        <w:t>о нормировании в сфере закупок</w:t>
      </w:r>
    </w:p>
    <w:p w:rsidR="00000000" w:rsidRDefault="00715535">
      <w:pPr>
        <w:pStyle w:val="ConsPlusNormal"/>
        <w:jc w:val="right"/>
      </w:pPr>
      <w:r>
        <w:t>для обеспечения муниципальных нужд,</w:t>
      </w:r>
    </w:p>
    <w:p w:rsidR="00000000" w:rsidRDefault="00715535">
      <w:pPr>
        <w:pStyle w:val="ConsPlusNormal"/>
        <w:jc w:val="right"/>
      </w:pPr>
      <w:r>
        <w:t>содержанию указанных актов</w:t>
      </w:r>
    </w:p>
    <w:p w:rsidR="00000000" w:rsidRDefault="00715535">
      <w:pPr>
        <w:pStyle w:val="ConsPlusNormal"/>
        <w:jc w:val="right"/>
      </w:pPr>
      <w:r>
        <w:t>и обеспечению их исполнения</w:t>
      </w: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ind w:firstLine="540"/>
        <w:jc w:val="both"/>
      </w:pPr>
      <w:r>
        <w:t>Под муниципальными органами понимаются органы местного самоуправления и их структурные подразделения, исполняющие в соответствии с бюджетным законодательством функции главного распорядителя бюджетных средств, а именно: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1. Админ</w:t>
      </w:r>
      <w:r>
        <w:t>истрация муниципального образования город Ковров.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2. Совет народных депутатов города Коврова.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3. Самостоятельные структурные подразделения администрации, наделенные полномочием юридического лица в соответствии с положением соответствующего структурного под</w:t>
      </w:r>
      <w:r>
        <w:t>разделения: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- управление образования;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- финансовое управление;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- управление физической культуры и спорта;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- управление экономики, имущественных и земельных отношений;</w:t>
      </w:r>
    </w:p>
    <w:p w:rsidR="00000000" w:rsidRDefault="00715535">
      <w:pPr>
        <w:pStyle w:val="ConsPlusNormal"/>
        <w:spacing w:before="160"/>
        <w:ind w:firstLine="540"/>
        <w:jc w:val="both"/>
      </w:pPr>
      <w:r>
        <w:t>- управление городского хозяйства.</w:t>
      </w:r>
    </w:p>
    <w:p w:rsidR="00000000" w:rsidRDefault="00715535">
      <w:pPr>
        <w:pStyle w:val="ConsPlusNormal"/>
        <w:jc w:val="both"/>
      </w:pPr>
    </w:p>
    <w:p w:rsidR="00000000" w:rsidRDefault="00715535">
      <w:pPr>
        <w:pStyle w:val="ConsPlusNormal"/>
        <w:jc w:val="both"/>
      </w:pPr>
    </w:p>
    <w:p w:rsidR="00715535" w:rsidRDefault="00715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5535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8F1095"/>
    <w:rsid w:val="00715535"/>
    <w:rsid w:val="008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4E38D4D34FA2FE7543C43AE3547CB454E0577DD1E8FC48B1827BA78652B5F0538910A5E7FDB5333E24DA3CB62C257673046AA897E2DCFb471H" TargetMode="External"/><Relationship Id="rId5" Type="http://schemas.openxmlformats.org/officeDocument/2006/relationships/hyperlink" Target="consultantplus://offline/ref=96D4E38D4D34FA2FE7543C43AE3547CB424F0F75D71C8FC48B1827BA78652B5F0538910A5E7FDA5836E24DA3CB62C257673046AA897E2DCFb471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9663</Characters>
  <Application>Microsoft Office Word</Application>
  <DocSecurity>2</DocSecurity>
  <Lines>80</Lines>
  <Paragraphs>22</Paragraphs>
  <ScaleCrop>false</ScaleCrop>
  <Company>КонсультантПлюс Версия 4022.00.21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Коврова от 13.08.2015 N 1979"Об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</dc:title>
  <dc:creator>В.Л. Казаков</dc:creator>
  <cp:lastModifiedBy>В.Л. Казаков</cp:lastModifiedBy>
  <cp:revision>2</cp:revision>
  <dcterms:created xsi:type="dcterms:W3CDTF">2022-12-20T08:00:00Z</dcterms:created>
  <dcterms:modified xsi:type="dcterms:W3CDTF">2022-12-20T08:00:00Z</dcterms:modified>
</cp:coreProperties>
</file>