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1A" w:rsidRDefault="003A3E1A" w:rsidP="003A3E1A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Сквер у площади 200-летия Коврова</w:t>
      </w:r>
    </w:p>
    <w:p w:rsidR="003A3E1A" w:rsidRDefault="003A3E1A" w:rsidP="003A3E1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Благоустраива</w:t>
      </w:r>
      <w:r w:rsidRPr="00EE465E">
        <w:rPr>
          <w:rFonts w:ascii="Times New Roman" w:hAnsi="Times New Roman" w:cs="Times New Roman"/>
          <w:sz w:val="28"/>
          <w:szCs w:val="28"/>
        </w:rPr>
        <w:t xml:space="preserve">емый </w:t>
      </w:r>
      <w:r>
        <w:rPr>
          <w:rFonts w:ascii="Times New Roman" w:hAnsi="Times New Roman" w:cs="Times New Roman"/>
          <w:sz w:val="28"/>
          <w:szCs w:val="28"/>
        </w:rPr>
        <w:t xml:space="preserve">сквер находится в общественном центре города Коврова на пересечении магистральных улиц общегородского значения Комсомольской, Ватутина и магистральной улицы районного значения Чкалова. Сквер является продолжением центральной площади в честь 200-летия города, замыкая ее с южной стороны зеленым массивом тенистых аллей. Являясь объектом общего пользования, решается как открытая ландшафтная композиция. Основное назначение сквера – повседневный отдых жителей разных возрастов данного микрорайона. Находясь на пересечении магистралей, располагается обособленно от городской застройки,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территория сквера ограждается по периметру. С южной стороны предполагается оставить въезд для спецтранспорта с целью очистки территории от снега и листьев.</w:t>
      </w:r>
    </w:p>
    <w:p w:rsidR="003A3E1A" w:rsidRDefault="003A3E1A" w:rsidP="003A3E1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по благоустройству предполагается установка доски почета «Ими гордится город « и памятного знака с Указом Президиума Верховного Совета СССР о награждении города Коврова орденом Трудового Красного Знамени.</w:t>
      </w:r>
    </w:p>
    <w:p w:rsidR="003A3E1A" w:rsidRPr="00306D54" w:rsidRDefault="003A3E1A" w:rsidP="003A3E1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предполагается установка фонарей освещения,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пользуется велосипедами для перемещения по городу, урн для мусора, скамеек, две из которых будут иметь интегрированную зарядную док-станцию, а так же установка многофункционального подиума. </w:t>
      </w:r>
      <w:r w:rsidRPr="00306D54">
        <w:rPr>
          <w:rFonts w:ascii="Times New Roman" w:hAnsi="Times New Roman" w:cs="Times New Roman"/>
          <w:sz w:val="28"/>
          <w:szCs w:val="28"/>
        </w:rPr>
        <w:t>Подиум являются как несущим элементом</w:t>
      </w:r>
      <w:r w:rsidRPr="0086549B">
        <w:rPr>
          <w:rFonts w:ascii="Times New Roman" w:hAnsi="Times New Roman" w:cs="Times New Roman"/>
          <w:sz w:val="28"/>
          <w:szCs w:val="28"/>
        </w:rPr>
        <w:t xml:space="preserve"> </w:t>
      </w:r>
      <w:r w:rsidRPr="00306D5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проведения массовых мероприятий</w:t>
      </w:r>
      <w:r w:rsidRPr="0030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06D54">
        <w:rPr>
          <w:rFonts w:ascii="Times New Roman" w:hAnsi="Times New Roman" w:cs="Times New Roman"/>
          <w:sz w:val="28"/>
          <w:szCs w:val="28"/>
        </w:rPr>
        <w:t xml:space="preserve">открытых площадках (для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собравшихся на поэтические чтения, </w:t>
      </w:r>
      <w:r w:rsidRPr="00306D54">
        <w:rPr>
          <w:rFonts w:ascii="Times New Roman" w:hAnsi="Times New Roman" w:cs="Times New Roman"/>
          <w:sz w:val="28"/>
          <w:szCs w:val="28"/>
        </w:rPr>
        <w:t>артистов и зрителей, декораций, све</w:t>
      </w:r>
      <w:r>
        <w:rPr>
          <w:rFonts w:ascii="Times New Roman" w:hAnsi="Times New Roman" w:cs="Times New Roman"/>
          <w:sz w:val="28"/>
          <w:szCs w:val="28"/>
        </w:rPr>
        <w:t>тового и звукового оборудования)</w:t>
      </w:r>
      <w:r w:rsidRPr="00306D54">
        <w:rPr>
          <w:rFonts w:ascii="Times New Roman" w:hAnsi="Times New Roman" w:cs="Times New Roman"/>
          <w:sz w:val="28"/>
          <w:szCs w:val="28"/>
        </w:rPr>
        <w:t>, так и элементом декора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сквера. </w:t>
      </w:r>
    </w:p>
    <w:p w:rsidR="003A3E1A" w:rsidRDefault="003A3E1A" w:rsidP="003A3E1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Предусмотрены работы по устройству покрытий дорожек сквера из цветной тротуарной плитки. Так же будет произведена замена покрытия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размещается монумент. Рисунок новой раскладки продолжит лучеобразный рисунок площади в зеркальном исполнении. Участок площадки, уложенный из металлической плитки, посвященной 200-летию города, будет сохранен. </w:t>
      </w:r>
    </w:p>
    <w:p w:rsidR="003A3E1A" w:rsidRDefault="003A3E1A" w:rsidP="003A3E1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сквера предусмотрена установка системы видеонаблюдения и зона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EA271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E1A" w:rsidRDefault="003A3E1A" w:rsidP="003A3E1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по озеленению территории предполагается частичная санитарно-оздоровительная вырубка старых, засыхающих и поврежденных деревьев, а так же высадка на благоустраиваемой территории новых саженцев кустарника барбариса и туи Западной вдоль аллеи, идущей параллельно ул. Комсомольской и вокруг подиума.</w:t>
      </w:r>
    </w:p>
    <w:p w:rsidR="003A3E1A" w:rsidRDefault="003A3E1A" w:rsidP="003A3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3E1A" w:rsidRDefault="003A3E1A" w:rsidP="003A3E1A"/>
    <w:p w:rsidR="00702ABA" w:rsidRDefault="00702ABA"/>
    <w:sectPr w:rsidR="00702ABA" w:rsidSect="0070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3E1A"/>
    <w:rsid w:val="00310057"/>
    <w:rsid w:val="003A3E1A"/>
    <w:rsid w:val="0070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Каменщикова</dc:creator>
  <cp:lastModifiedBy>Анна Валерьевна Каменщикова</cp:lastModifiedBy>
  <cp:revision>1</cp:revision>
  <dcterms:created xsi:type="dcterms:W3CDTF">2019-09-13T06:26:00Z</dcterms:created>
  <dcterms:modified xsi:type="dcterms:W3CDTF">2019-09-13T06:26:00Z</dcterms:modified>
</cp:coreProperties>
</file>