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2" w:rsidRDefault="00BA3642" w:rsidP="004F57C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BA3642" w:rsidRDefault="00BA3642" w:rsidP="004F57C0">
      <w:pPr>
        <w:rPr>
          <w:sz w:val="28"/>
          <w:szCs w:val="28"/>
        </w:rPr>
      </w:pPr>
    </w:p>
    <w:p w:rsidR="00BA3642" w:rsidRDefault="00BA3642" w:rsidP="004F57C0">
      <w:pPr>
        <w:rPr>
          <w:sz w:val="28"/>
          <w:szCs w:val="28"/>
        </w:rPr>
      </w:pPr>
    </w:p>
    <w:p w:rsidR="00BA3642" w:rsidRDefault="00BA3642" w:rsidP="004F57C0">
      <w:pPr>
        <w:rPr>
          <w:sz w:val="28"/>
          <w:szCs w:val="28"/>
        </w:rPr>
      </w:pP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УКАЗ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 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 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ГУБЕРНАТОРА    ВЛАДИМИРСКОЙ   ОБЛАСТИ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 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 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 </w:t>
      </w:r>
    </w:p>
    <w:p w:rsidR="00BA3642" w:rsidRDefault="00BA3642" w:rsidP="002975FB">
      <w:pPr>
        <w:pStyle w:val="NormalWeb"/>
        <w:jc w:val="center"/>
      </w:pPr>
      <w:r>
        <w:rPr>
          <w:b/>
          <w:bCs/>
        </w:rPr>
        <w:t> </w:t>
      </w:r>
    </w:p>
    <w:p w:rsidR="00BA3642" w:rsidRDefault="00BA3642" w:rsidP="002975FB">
      <w:pPr>
        <w:pStyle w:val="NormalWeb"/>
        <w:jc w:val="center"/>
      </w:pPr>
      <w:r>
        <w:t>06.06.2012                                                                                       № 35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    </w:t>
      </w:r>
    </w:p>
    <w:p w:rsidR="00BA3642" w:rsidRDefault="00BA3642" w:rsidP="002975FB">
      <w:pPr>
        <w:pStyle w:val="NormalWeb"/>
        <w:spacing w:line="240" w:lineRule="auto"/>
      </w:pPr>
      <w:r>
        <w:rPr>
          <w:i/>
          <w:iCs/>
        </w:rPr>
        <w:t>О порядке и сроках применения взысканий</w:t>
      </w:r>
    </w:p>
    <w:p w:rsidR="00BA3642" w:rsidRDefault="00BA3642" w:rsidP="002975FB">
      <w:pPr>
        <w:pStyle w:val="NormalWeb"/>
        <w:spacing w:line="240" w:lineRule="auto"/>
      </w:pPr>
      <w:r>
        <w:rPr>
          <w:i/>
          <w:iCs/>
        </w:rPr>
        <w:t>к  муниципальным служащим Владимирской</w:t>
      </w:r>
    </w:p>
    <w:p w:rsidR="00BA3642" w:rsidRDefault="00BA3642" w:rsidP="002975FB">
      <w:pPr>
        <w:pStyle w:val="NormalWeb"/>
        <w:spacing w:line="240" w:lineRule="auto"/>
      </w:pPr>
      <w:r>
        <w:rPr>
          <w:i/>
          <w:iCs/>
        </w:rPr>
        <w:t xml:space="preserve">области за несоблюдение ограничений и запретов, </w:t>
      </w:r>
    </w:p>
    <w:p w:rsidR="00BA3642" w:rsidRDefault="00BA3642" w:rsidP="002975FB">
      <w:pPr>
        <w:pStyle w:val="NormalWeb"/>
        <w:spacing w:line="240" w:lineRule="auto"/>
      </w:pPr>
      <w:r>
        <w:rPr>
          <w:i/>
          <w:iCs/>
        </w:rPr>
        <w:t xml:space="preserve">требований о предотвращении или об урегулировании </w:t>
      </w:r>
    </w:p>
    <w:p w:rsidR="00BA3642" w:rsidRDefault="00BA3642" w:rsidP="002975FB">
      <w:pPr>
        <w:pStyle w:val="NormalWeb"/>
        <w:spacing w:line="240" w:lineRule="auto"/>
      </w:pPr>
      <w:r>
        <w:rPr>
          <w:i/>
          <w:iCs/>
        </w:rPr>
        <w:t xml:space="preserve">конфликта интересов и неисполнение обязанностей, </w:t>
      </w:r>
    </w:p>
    <w:p w:rsidR="00BA3642" w:rsidRDefault="00BA3642" w:rsidP="002975FB">
      <w:pPr>
        <w:pStyle w:val="NormalWeb"/>
        <w:spacing w:line="240" w:lineRule="auto"/>
      </w:pPr>
      <w:r>
        <w:rPr>
          <w:i/>
          <w:iCs/>
        </w:rPr>
        <w:t>установленных в целях противодействия коррупции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</w:t>
      </w:r>
    </w:p>
    <w:p w:rsidR="00BA3642" w:rsidRDefault="00BA3642" w:rsidP="002975FB">
      <w:pPr>
        <w:pStyle w:val="NormalWeb"/>
      </w:pPr>
      <w:r>
        <w:t xml:space="preserve">            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</w:t>
      </w:r>
    </w:p>
    <w:p w:rsidR="00BA3642" w:rsidRDefault="00BA3642" w:rsidP="002975FB">
      <w:pPr>
        <w:pStyle w:val="NormalWeb"/>
        <w:jc w:val="both"/>
      </w:pPr>
      <w:r>
        <w:t>         В целях реализации части 6 статьи 27.1  Федерального закона от 02.03.2007 № 25-ФЗ «О муниципальной службе в Российской Федерации» и  Федерального закона от 25.12.2008 № 273-ФЗ «О противодействии коррупции» постановляю:</w:t>
      </w:r>
    </w:p>
    <w:p w:rsidR="00BA3642" w:rsidRDefault="00BA3642" w:rsidP="002975FB">
      <w:pPr>
        <w:pStyle w:val="NormalWeb"/>
        <w:jc w:val="both"/>
      </w:pPr>
      <w:r>
        <w:t>         1. Утвердить положение о порядке и сроках применения взысканий к  муниципальным служащим Владимирской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BA3642" w:rsidRDefault="00BA3642" w:rsidP="002975FB">
      <w:pPr>
        <w:pStyle w:val="NormalWeb"/>
        <w:jc w:val="both"/>
      </w:pPr>
      <w:r>
        <w:t>         2. Контроль за исполнением настоящего Указа возложить на заместителя Губернатора области – госсекретаря.</w:t>
      </w:r>
    </w:p>
    <w:p w:rsidR="00BA3642" w:rsidRDefault="00BA3642" w:rsidP="002975FB">
      <w:pPr>
        <w:pStyle w:val="NormalWeb"/>
        <w:jc w:val="both"/>
      </w:pPr>
      <w:r>
        <w:t>         3. Указ вступает в силу со дня его официального опубликования.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    </w:t>
      </w:r>
    </w:p>
    <w:p w:rsidR="00BA3642" w:rsidRDefault="00BA3642" w:rsidP="002975FB">
      <w:pPr>
        <w:pStyle w:val="NormalWeb"/>
      </w:pPr>
      <w:r>
        <w:t>Губернатор области                                                                      Н.В. Виноградов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                    </w:t>
      </w:r>
    </w:p>
    <w:p w:rsidR="00BA3642" w:rsidRDefault="00BA3642" w:rsidP="002975FB">
      <w:pPr>
        <w:pStyle w:val="NormalWeb"/>
      </w:pPr>
      <w:r>
        <w:t>                                                                          Приложение к Указу Губернатора</w:t>
      </w:r>
    </w:p>
    <w:p w:rsidR="00BA3642" w:rsidRDefault="00BA3642" w:rsidP="002975FB">
      <w:pPr>
        <w:pStyle w:val="NormalWeb"/>
      </w:pPr>
      <w:r>
        <w:t>                                                                          области от  06.06.2012 № 35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</w:t>
      </w:r>
    </w:p>
    <w:p w:rsidR="00BA3642" w:rsidRDefault="00BA3642" w:rsidP="002975FB">
      <w:pPr>
        <w:pStyle w:val="NormalWeb"/>
        <w:jc w:val="center"/>
      </w:pPr>
      <w:r>
        <w:t>Положение</w:t>
      </w:r>
    </w:p>
    <w:p w:rsidR="00BA3642" w:rsidRDefault="00BA3642" w:rsidP="002975FB">
      <w:pPr>
        <w:pStyle w:val="NormalWeb"/>
        <w:jc w:val="center"/>
      </w:pPr>
      <w:r>
        <w:t xml:space="preserve"> о порядке и сроках применения взысканий к  муниципальным служащим Владимирской области за несоблюдение ограничений и запретов, требований о предотвращении или об урегулировании конфликта интересов и </w:t>
      </w:r>
    </w:p>
    <w:p w:rsidR="00BA3642" w:rsidRDefault="00BA3642" w:rsidP="002975FB">
      <w:pPr>
        <w:pStyle w:val="NormalWeb"/>
        <w:jc w:val="center"/>
      </w:pPr>
      <w:r>
        <w:t xml:space="preserve">неисполнение обязанностей, установленных в целях противодействия </w:t>
      </w:r>
    </w:p>
    <w:p w:rsidR="00BA3642" w:rsidRDefault="00BA3642" w:rsidP="002975FB">
      <w:pPr>
        <w:pStyle w:val="NormalWeb"/>
        <w:jc w:val="center"/>
      </w:pPr>
      <w:r>
        <w:t>коррупции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      </w:t>
      </w:r>
    </w:p>
    <w:p w:rsidR="00BA3642" w:rsidRDefault="00BA3642" w:rsidP="002975FB">
      <w:pPr>
        <w:pStyle w:val="NormalWeb"/>
        <w:jc w:val="both"/>
      </w:pPr>
      <w:r>
        <w:t>         1.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  предусмотренные статьями 14.1, 15 и 27 Федерального закона от 02.03.2007  № 25-ФЗ  «О муниципальной службе в Российской Федерации» (далее по тексту Указа  – взыскания за коррупционные правонарушения) и Федеральным законом от 25 декабря 2008 года № 273-ФЗ «О противодействии коррупции», применяются в порядке и сроки, установленные настоящим Указом.</w:t>
      </w:r>
    </w:p>
    <w:p w:rsidR="00BA3642" w:rsidRDefault="00BA3642" w:rsidP="002975FB">
      <w:pPr>
        <w:pStyle w:val="NormalWeb"/>
        <w:jc w:val="both"/>
      </w:pPr>
      <w:r>
        <w:t>         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BA3642" w:rsidRDefault="00BA3642" w:rsidP="002975FB">
      <w:pPr>
        <w:pStyle w:val="NormalWeb"/>
        <w:jc w:val="both"/>
      </w:pPr>
      <w:r>
        <w:t>         3. Перед применением взысканий за коррупционные правонарушения проводится проверка в соответствии с требованиями Закона Владимирской области от 30.05.2007 № 58-ОЗ «О муниципальной службе во Владимирской области».</w:t>
      </w:r>
    </w:p>
    <w:p w:rsidR="00BA3642" w:rsidRDefault="00BA3642" w:rsidP="002975FB">
      <w:pPr>
        <w:pStyle w:val="NormalWeb"/>
        <w:jc w:val="both"/>
      </w:pPr>
      <w:r>
        <w:t>         4. Взыскания, предусмотренные статьями 14.1, 15 и 27 Федерального закона от 02.03.2007 № 25-ФЗ  «О муниципальной службе в Российской Федерации», применяются представителем нанимателя (работодателем) на основании:</w:t>
      </w:r>
    </w:p>
    <w:p w:rsidR="00BA3642" w:rsidRDefault="00BA3642" w:rsidP="002975FB">
      <w:pPr>
        <w:pStyle w:val="NormalWeb"/>
        <w:jc w:val="both"/>
      </w:pPr>
      <w:r>
        <w:t>         а) доклада подразделения (специалиста) по кадровой работе органа местного самоуправления о результатах проверки;</w:t>
      </w:r>
    </w:p>
    <w:p w:rsidR="00BA3642" w:rsidRDefault="00BA3642" w:rsidP="002975FB">
      <w:pPr>
        <w:pStyle w:val="NormalWeb"/>
        <w:jc w:val="both"/>
      </w:pPr>
      <w:r>
        <w:t>         б) рекомендации комиссии по  соблюдению требований к служебному поведению муниципальных служащих и  урегулированию конфликта интересов (далее – комиссия), если доклад о результатах проверки направлялся в комиссию;</w:t>
      </w:r>
    </w:p>
    <w:p w:rsidR="00BA3642" w:rsidRDefault="00BA3642" w:rsidP="002975FB">
      <w:pPr>
        <w:pStyle w:val="NormalWeb"/>
        <w:jc w:val="both"/>
      </w:pPr>
      <w:r>
        <w:t>         в) объяснений муниципального служащего;</w:t>
      </w:r>
    </w:p>
    <w:p w:rsidR="00BA3642" w:rsidRDefault="00BA3642" w:rsidP="002975FB">
      <w:pPr>
        <w:pStyle w:val="NormalWeb"/>
        <w:jc w:val="both"/>
      </w:pPr>
      <w:r>
        <w:t>         г) иных материалов.</w:t>
      </w:r>
    </w:p>
    <w:p w:rsidR="00BA3642" w:rsidRDefault="00BA3642" w:rsidP="002975FB">
      <w:pPr>
        <w:pStyle w:val="NormalWeb"/>
        <w:jc w:val="both"/>
      </w:pPr>
      <w:r>
        <w:t>         5. Взыскания применяются не позднее одного месяца со дня  поступления информации, явившейся основанием для осуществления проверки, 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  вышеуказанной информации.</w:t>
      </w:r>
    </w:p>
    <w:p w:rsidR="00BA3642" w:rsidRDefault="00BA3642" w:rsidP="002975FB">
      <w:pPr>
        <w:pStyle w:val="NormalWeb"/>
        <w:jc w:val="both"/>
      </w:pPr>
      <w:r>
        <w:t>         6. При применении взысканий, предусмотренных статьями 14.1,15 и 27 Федерального закона от 02.03.2007  № 25-ФЗ  «О муниципальной службе в Российской Федерации»,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  об урегулировании конфликта интересов и исполнение им обязанностей, установленных в целях противодействия коррупции, а также  предшествующие результаты исполнения муниципальным служащим своих должностных обязанностей.</w:t>
      </w:r>
    </w:p>
    <w:p w:rsidR="00BA3642" w:rsidRDefault="00BA3642" w:rsidP="002975FB">
      <w:pPr>
        <w:pStyle w:val="NormalWeb"/>
        <w:jc w:val="both"/>
      </w:pPr>
      <w:r>
        <w:t>         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  «О муниципальной службе в Российской Федерации».</w:t>
      </w:r>
    </w:p>
    <w:p w:rsidR="00BA3642" w:rsidRDefault="00BA3642" w:rsidP="002975FB">
      <w:pPr>
        <w:pStyle w:val="NormalWeb"/>
        <w:jc w:val="both"/>
      </w:pPr>
      <w:r>
        <w:t>         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 вручается муниципальному служащему под расписку в течение пяти рабочих дней со дня издания соответствующего акта.</w:t>
      </w:r>
    </w:p>
    <w:p w:rsidR="00BA3642" w:rsidRDefault="00BA3642" w:rsidP="002975FB">
      <w:pPr>
        <w:pStyle w:val="NormalWeb"/>
      </w:pPr>
      <w:r>
        <w:t xml:space="preserve">         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000000"/>
        </w:rPr>
        <w:t xml:space="preserve">                                            </w:t>
      </w:r>
    </w:p>
    <w:p w:rsidR="00BA3642" w:rsidRDefault="00BA3642" w:rsidP="002975FB">
      <w:pPr>
        <w:spacing w:line="336" w:lineRule="auto"/>
        <w:rPr>
          <w:color w:val="000000"/>
        </w:rPr>
      </w:pPr>
      <w:r>
        <w:rPr>
          <w:color w:val="707070"/>
          <w:sz w:val="20"/>
          <w:szCs w:val="20"/>
        </w:rPr>
        <w:br/>
      </w:r>
      <w:r>
        <w:rPr>
          <w:rStyle w:val="createdate1"/>
        </w:rPr>
        <w:t xml:space="preserve">Дата последнего обновления: 06.06.2012 03:00 </w:t>
      </w:r>
      <w:r>
        <w:rPr>
          <w:color w:val="707070"/>
          <w:sz w:val="20"/>
          <w:szCs w:val="20"/>
        </w:rPr>
        <w:br/>
      </w:r>
      <w:r>
        <w:rPr>
          <w:rStyle w:val="createdate1"/>
        </w:rPr>
        <w:t xml:space="preserve">Дата создания: 06.06.2012 03:00 </w:t>
      </w:r>
    </w:p>
    <w:p w:rsidR="00BA3642" w:rsidRPr="00335738" w:rsidRDefault="00BA3642" w:rsidP="004F57C0">
      <w:pPr>
        <w:rPr>
          <w:sz w:val="28"/>
          <w:szCs w:val="28"/>
        </w:rPr>
      </w:pPr>
    </w:p>
    <w:sectPr w:rsidR="00BA3642" w:rsidRPr="00335738" w:rsidSect="00BA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85A"/>
    <w:multiLevelType w:val="multilevel"/>
    <w:tmpl w:val="2B56CC9A"/>
    <w:lvl w:ilvl="0">
      <w:start w:val="12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2">
      <w:start w:val="85"/>
      <w:numFmt w:val="decimal"/>
      <w:lvlText w:val="%1.%2.%3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3">
      <w:start w:val="10"/>
      <w:numFmt w:val="decimal"/>
      <w:lvlText w:val="%1.%2.%3-%4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4">
      <w:start w:val="10"/>
      <w:numFmt w:val="decimal"/>
      <w:lvlText w:val="%1.%2.%3-%4.%5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5">
      <w:start w:val="89"/>
      <w:numFmt w:val="decimal"/>
      <w:lvlText w:val="%1.%2.%3-%4.%5.%6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6">
      <w:start w:val="1"/>
      <w:numFmt w:val="decimal"/>
      <w:lvlText w:val="%1.%2.%3-%4.%5.%6.%7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AB"/>
    <w:rsid w:val="00143497"/>
    <w:rsid w:val="001F1E34"/>
    <w:rsid w:val="00250D5E"/>
    <w:rsid w:val="002975FB"/>
    <w:rsid w:val="002A5C0E"/>
    <w:rsid w:val="0033303A"/>
    <w:rsid w:val="00335738"/>
    <w:rsid w:val="00341AF2"/>
    <w:rsid w:val="003447F8"/>
    <w:rsid w:val="00386608"/>
    <w:rsid w:val="00417963"/>
    <w:rsid w:val="0046551E"/>
    <w:rsid w:val="004830DC"/>
    <w:rsid w:val="004C798A"/>
    <w:rsid w:val="004D77F1"/>
    <w:rsid w:val="004F57C0"/>
    <w:rsid w:val="005B04CD"/>
    <w:rsid w:val="005F5707"/>
    <w:rsid w:val="006653A0"/>
    <w:rsid w:val="0069049C"/>
    <w:rsid w:val="006B05A3"/>
    <w:rsid w:val="006D213D"/>
    <w:rsid w:val="007065BE"/>
    <w:rsid w:val="007616A6"/>
    <w:rsid w:val="00830B94"/>
    <w:rsid w:val="00856969"/>
    <w:rsid w:val="008C16AB"/>
    <w:rsid w:val="008F40BC"/>
    <w:rsid w:val="00970757"/>
    <w:rsid w:val="009A1B52"/>
    <w:rsid w:val="009B4CA3"/>
    <w:rsid w:val="009D5F3D"/>
    <w:rsid w:val="009D7F04"/>
    <w:rsid w:val="009E1032"/>
    <w:rsid w:val="00BA3642"/>
    <w:rsid w:val="00BC7D6C"/>
    <w:rsid w:val="00C078AF"/>
    <w:rsid w:val="00D114BD"/>
    <w:rsid w:val="00D431EC"/>
    <w:rsid w:val="00E26F71"/>
    <w:rsid w:val="00F4513D"/>
    <w:rsid w:val="00F63A7D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B1"/>
    <w:rPr>
      <w:sz w:val="0"/>
      <w:szCs w:val="0"/>
    </w:rPr>
  </w:style>
  <w:style w:type="character" w:styleId="Hyperlink">
    <w:name w:val="Hyperlink"/>
    <w:basedOn w:val="DefaultParagraphFont"/>
    <w:uiPriority w:val="99"/>
    <w:rsid w:val="002975FB"/>
    <w:rPr>
      <w:rFonts w:ascii="Times New Roman" w:hAnsi="Times New Roman" w:cs="Times New Roman"/>
      <w:color w:val="1E478B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rsid w:val="002975FB"/>
    <w:pPr>
      <w:spacing w:before="100" w:beforeAutospacing="1" w:after="100" w:afterAutospacing="1" w:line="240" w:lineRule="atLeast"/>
      <w:ind w:left="60"/>
    </w:pPr>
    <w:rPr>
      <w:color w:val="000000"/>
    </w:rPr>
  </w:style>
  <w:style w:type="character" w:customStyle="1" w:styleId="createdate1">
    <w:name w:val="createdate1"/>
    <w:basedOn w:val="DefaultParagraphFont"/>
    <w:rsid w:val="002975FB"/>
    <w:rPr>
      <w:rFonts w:cs="Times New Roman"/>
      <w:color w:val="70707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230"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50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232">
                  <w:marLeft w:val="0"/>
                  <w:marRight w:val="61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819</Words>
  <Characters>4669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делами и кадрами</dc:title>
  <dc:subject/>
  <dc:creator>К.В. Алимова</dc:creator>
  <cp:keywords/>
  <dc:description/>
  <cp:lastModifiedBy>О.И. Сегеда</cp:lastModifiedBy>
  <cp:revision>2</cp:revision>
  <cp:lastPrinted>2012-04-03T07:17:00Z</cp:lastPrinted>
  <dcterms:created xsi:type="dcterms:W3CDTF">2015-12-07T15:20:00Z</dcterms:created>
  <dcterms:modified xsi:type="dcterms:W3CDTF">2015-12-07T15:20:00Z</dcterms:modified>
</cp:coreProperties>
</file>